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FF0000"/>
          <w:spacing w:val="17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7"/>
          <w:sz w:val="72"/>
          <w:szCs w:val="72"/>
          <w:lang w:val="en-US" w:eastAsia="zh-CN"/>
        </w:rPr>
        <w:t>中国电力发展促进会文件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Aharoni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电促会〔2020〕23号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29845</wp:posOffset>
                </wp:positionV>
                <wp:extent cx="5267325" cy="0"/>
                <wp:effectExtent l="0" t="13970" r="952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7285" y="3916045"/>
                          <a:ext cx="526732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2.35pt;height:0pt;width:414.75pt;z-index:251658240;mso-width-relative:page;mso-height-relative:page;" filled="f" stroked="t" coordsize="21600,21600" o:gfxdata="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V96x1gAAAAUBAAAPAAAAAAAAAAEA&#10;IAAAACIAAABkcnMvZG93bnJldi54bWxQSwECFAAUAAAACACHTuJAkFBX/tgBAABwAwAADgAAAAAA&#10;AAABACAAAAAlAQAAZHJzL2Uyb0RvYy54bWxQSwUGAAAAAAYABgBZAQAAbwUAAAAA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关于召开2020人工智能与电力大数据论坛的通知</w:t>
      </w:r>
    </w:p>
    <w:p>
      <w:pPr>
        <w:rPr>
          <w:rFonts w:ascii="仿宋_GB2312" w:hAnsi="仿宋" w:eastAsia="仿宋_GB2312" w:cs="仿宋"/>
          <w:b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各会员及有关单位：</w:t>
      </w:r>
    </w:p>
    <w:p>
      <w:pPr>
        <w:widowControl/>
        <w:shd w:val="clear" w:color="auto" w:fill="FFFFFF"/>
        <w:ind w:firstLine="61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十八大以来，国务院先后出台《</w:t>
      </w:r>
      <w:r>
        <w:fldChar w:fldCharType="begin"/>
      </w:r>
      <w:r>
        <w:instrText xml:space="preserve"> HYPERLINK "https://www.so.com/link?m=bBRtXrmBzDd2OgxYcvOxhZZse8skG23h5UUkx4pA5UoB4/Re7hkmhYn+zdzM6A0G5x8/kZ5IWiRJVfEZMOx3AR/RRxvtP2h2R53tPk41TqSt/iETZmEycLDGXuPOCf8swDLDSNa2AANr+DR3+0vDTEHD9jakiljpnqskHr6slpQC3jzp4h/GBFJ5w+ZZsivi5D18JAmrbWsfTs4atnb5SLPh4MpO+MEtLXcBcwKZKaErA2jcTxR+GKBh2eOLUxe4u+gBswbc3NHK6GZVANu7Ro0Pr1O+FkyBIhrXHcc45TkzzLyq3hCiV1x4aPVY=" \t "https://www.so.com/_blank"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国务院关于印发促进大数据发展行动纲要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" w:eastAsia="仿宋_GB2312" w:cs="仿宋"/>
          <w:sz w:val="32"/>
          <w:szCs w:val="32"/>
        </w:rPr>
        <w:t>》(国发〔2015〕50号)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fldChar w:fldCharType="begin"/>
      </w:r>
      <w:r>
        <w:instrText xml:space="preserve"> HYPERLINK "https://www.so.com/link?m=biOJ8btEp8K/2KN/S3NEEksDHH4ua4Oc5OuxJHag7SuV+33T0IkpC+XJdqZNmWBGlG3VTiIzVqxoxHUGPMx70bXTOEHPuWezQuwyOYMpV03cs+Hf25B0v5cNLZnpH2L6L7hauGWbAWhAXIUXNQz+JNPqDmnMCaXbdmabjncXdaQhWGRy8AAwCIPGNfTQcWpH9ugWU3e+LXZ9TBcuQGSoT7UeqQyj9NyBGRv0YAF2xFaBu3uBXslVv/C1o3f7kHCiyQan13g==" \t "https://www.so.com/_blank"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《国务院关于印发新一代人工智能发展规划的通知》(国发〔2017〕35号)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等重要文件，将大数据和人工智能提升到国家战略的高度。当前，国家发改委、工信部、科技部、国家能源局等部委和电力行业广大企事业单位、科研院所正积极响应，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</w:p>
    <w:p>
      <w:pPr>
        <w:widowControl/>
        <w:shd w:val="clear" w:color="auto" w:fill="FFFFFF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战略规划、技术研发、应用与管理等方面积极推进人工智能和大数据向前发展。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今年是电力“十三五”规划的收官之年，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也是电力“新基建”实施和电力“十四五”规划编制的关键之年。</w:t>
      </w:r>
      <w:r>
        <w:rPr>
          <w:rFonts w:hint="eastAsia" w:ascii="仿宋_GB2312" w:hAnsi="仿宋" w:eastAsia="仿宋_GB2312" w:cs="仿宋"/>
          <w:sz w:val="32"/>
          <w:szCs w:val="32"/>
        </w:rPr>
        <w:t>为认真贯彻落实“四个革命、一个合作”能源安全新战略，促进能源革命与数字革命融合发展，中国电力发展促进会拟定于2020年11月在京召开2020人工智能与电力大数据论坛。论坛将邀请业内领导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知名专家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</w:rPr>
        <w:t>应用成果获奖单位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代表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聚焦行业应用交流、优秀成果展示、技术标准建设、应用场景和商业模式探讨，积极探索人工智能与大数据技术对电力行业新业态、新模式、新服务的支撑，共同促进电力行业高质量发展。</w:t>
      </w:r>
      <w:r>
        <w:rPr>
          <w:rFonts w:hint="eastAsia" w:ascii="仿宋_GB2312" w:hAnsi="仿宋" w:eastAsia="仿宋_GB2312" w:cs="仿宋"/>
          <w:sz w:val="32"/>
          <w:szCs w:val="32"/>
        </w:rPr>
        <w:t>现将论坛有关事项和具体要求通知如下：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会议主题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服务数字“新基建”，促进电力新发展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组织机构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主办单位：中国电力发展促进会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国家电网有限公司大数据中心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承办单位：中国电力网（北京中电创智科技有限公司）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会议时间和地点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时间：2020年11月11-12日，11月10日下午报到。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地点：北京京都信苑饭店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会议活动安排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论坛将以“技术交流+成果展示”的方式，交流电力行业人工智能和大数据技术应用成果，诠释典型应用场景，展示电企数字化转型成就。期间将安排主题论坛、成果发布、成果汇报、论文张贴、技术交流及展览展示等活动。内容包括：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“新基建”与电力行业数字化转型。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5G、人工智能、云计算等与大数据的融合应用。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机器学习算法在电力系统的应用。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数据可视化技术发展应用。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数据质量管理和数据安全。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行业数据融合共享机制探讨。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电力大数据、人工智能应用创新成果交流分享。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参会人员</w:t>
      </w:r>
    </w:p>
    <w:p>
      <w:pPr>
        <w:numPr>
          <w:ilvl w:val="0"/>
          <w:numId w:val="3"/>
        </w:numPr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电促会副会长、理事、会员单位代表。</w:t>
      </w:r>
    </w:p>
    <w:p>
      <w:pPr>
        <w:numPr>
          <w:ilvl w:val="0"/>
          <w:numId w:val="3"/>
        </w:numPr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各省电力公司、发电企业、地方电力集团科技、信息、营销、生产、运检等相关部门负责人或专责。</w:t>
      </w:r>
    </w:p>
    <w:p>
      <w:pPr>
        <w:numPr>
          <w:ilvl w:val="0"/>
          <w:numId w:val="3"/>
        </w:numPr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2020年电力大数据优秀应用创新成果获奖单位代表、获奖论文作者。</w:t>
      </w:r>
    </w:p>
    <w:p>
      <w:pPr>
        <w:numPr>
          <w:ilvl w:val="0"/>
          <w:numId w:val="3"/>
        </w:numPr>
        <w:ind w:left="0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电力相关科研院所专家代表、电力上下游产业链有关企业专家及负责同志；数字产品与技术服务企业经营管理、市场营销、技术研发人员等。</w:t>
      </w:r>
    </w:p>
    <w:p>
      <w:pPr>
        <w:numPr>
          <w:ilvl w:val="0"/>
          <w:numId w:val="1"/>
        </w:num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有关事项</w:t>
      </w:r>
    </w:p>
    <w:p>
      <w:pPr>
        <w:numPr>
          <w:ilvl w:val="0"/>
          <w:numId w:val="4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电促会会员单位线下参会1800元/人，线上参会900元/人；非会员单位线下参会</w:t>
      </w:r>
      <w:r>
        <w:rPr>
          <w:rFonts w:ascii="仿宋_GB2312" w:hAnsi="仿宋_GB2312" w:eastAsia="仿宋_GB2312" w:cs="仿宋_GB2312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00元/人，线上参会1900元/人。电促会副会长单位2名免费参会名额，理事单位1名免费参会名额，副会长、理事单位免费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名额</w:t>
      </w:r>
      <w:r>
        <w:rPr>
          <w:rFonts w:hint="eastAsia" w:ascii="仿宋_GB2312" w:hAnsi="仿宋_GB2312" w:eastAsia="仿宋_GB2312" w:cs="仿宋_GB2312"/>
          <w:sz w:val="32"/>
          <w:szCs w:val="32"/>
        </w:rPr>
        <w:t>外参会人员按照会员单位收费标准收费。食宿统一安排，费用自理。需要开具增值税专用发票的请在回执表（见附件）中填写完整的开票信息。</w:t>
      </w:r>
    </w:p>
    <w:p>
      <w:pPr>
        <w:numPr>
          <w:ilvl w:val="0"/>
          <w:numId w:val="4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指定汇款账户信息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  名：北京中电创智科技有限公司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开户行：工商银行北京樱桃园支行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  号：0200 0006 0900 3448 447</w:t>
      </w:r>
    </w:p>
    <w:p>
      <w:pPr>
        <w:numPr>
          <w:ilvl w:val="0"/>
          <w:numId w:val="4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报名方式</w:t>
      </w:r>
    </w:p>
    <w:p>
      <w:pPr>
        <w:numPr>
          <w:ilvl w:val="0"/>
          <w:numId w:val="5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扫描下方二维码在线报名。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007745" cy="1007745"/>
            <wp:effectExtent l="0" t="0" r="1905" b="1905"/>
            <wp:docPr id="2" name="图片 2" descr="2020人工智能与电力大数据论坛参会回执_公开链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人工智能与电力大数据论坛参会回执_公开链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填写参会回执表（见附件）并于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日前发送至指定邮箱：yefagui@chinapower.com.cn。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人：叶发贵 18610433258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附件：2020人工智能与电力大数据论坛参会回执</w:t>
      </w:r>
    </w:p>
    <w:p>
      <w:pPr>
        <w:wordWrap w:val="0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中国电力发展促进会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2020年9月29日</w:t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2020人工智能与电力大数据论坛参会回执</w:t>
      </w:r>
    </w:p>
    <w:tbl>
      <w:tblPr>
        <w:tblStyle w:val="4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331"/>
        <w:gridCol w:w="1278"/>
        <w:gridCol w:w="1840"/>
        <w:gridCol w:w="2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参会代表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部  门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住宿预定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北京京都信苑饭店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500元/间（含早）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酒店住宿预定 ：□单住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间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指定汇款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账户信息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户  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北京中电创智科技有限公司</w:t>
            </w: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开户行：工商银行北京樱桃园支行</w:t>
            </w:r>
          </w:p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账  号：0200 0006 0900 3448 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发票类型</w:t>
            </w:r>
          </w:p>
        </w:tc>
        <w:tc>
          <w:tcPr>
            <w:tcW w:w="7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开票单位名称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税号（统一社会信用代码）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          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地址、电话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                         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开户行名称、帐号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widowControl/>
              <w:spacing w:line="500" w:lineRule="exact"/>
              <w:ind w:firstLine="320" w:firstLineChars="10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增值税专用发票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增值税普通发票</w:t>
            </w:r>
          </w:p>
        </w:tc>
      </w:tr>
    </w:tbl>
    <w:p>
      <w:pPr>
        <w:widowControl/>
        <w:spacing w:line="70" w:lineRule="atLeast"/>
      </w:pPr>
      <w:r>
        <w:rPr>
          <w:rFonts w:hint="eastAsia" w:ascii="仿宋" w:hAnsi="仿宋" w:eastAsia="仿宋" w:cs="仿宋"/>
          <w:kern w:val="0"/>
          <w:sz w:val="32"/>
          <w:szCs w:val="32"/>
        </w:rPr>
        <w:t>注：</w:t>
      </w:r>
      <w:r>
        <w:fldChar w:fldCharType="begin"/>
      </w:r>
      <w:r>
        <w:instrText xml:space="preserve"> HYPERLINK "mailto:请参会代表在2017年5月31日前填写该表传真到010-58689040，或发送电子邮件至dianliwang@chinapower.com.cn。此表复印有效。"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请参会代表在2020年</w:t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11</w:t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月</w:t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日前将此表发送至联系人邮箱yefagui@china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power.com.cn。此表复印有效。</w:t>
      </w:r>
      <w:r>
        <w:rPr>
          <w:rStyle w:val="6"/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425"/>
        <w:tab w:val="clear" w:pos="4153"/>
      </w:tabs>
      <w:jc w:val="left"/>
      <w:rPr>
        <w:rFonts w:hint="eastAsia" w:ascii="Times New Roman" w:hAnsi="Times New Roman" w:cs="Times New Roman"/>
        <w:sz w:val="24"/>
        <w:szCs w:val="24"/>
        <w:lang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4810760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tabs>
                              <w:tab w:val="left" w:pos="5425"/>
                              <w:tab w:val="clear" w:pos="4153"/>
                            </w:tabs>
                            <w:jc w:val="right"/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499327985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8pt;margin-top:-10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9Bk7U2QAAAAwBAAAPAAAA&#10;AAAAAAEAIAAAACIAAABkcnMvZG93bnJldi54bWxQSwECFAAUAAAACACHTuJAwN7nihQCAAAT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5425"/>
                        <w:tab w:val="clear" w:pos="4153"/>
                      </w:tabs>
                      <w:jc w:val="right"/>
                    </w:pPr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499327985"/>
                      </w:sdtPr>
                      <w:sdtEnd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sdtEndPr>
                      <w:sdtContent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91CD"/>
    <w:multiLevelType w:val="singleLevel"/>
    <w:tmpl w:val="2AD891C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46EECB06"/>
    <w:multiLevelType w:val="singleLevel"/>
    <w:tmpl w:val="46EECB0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F103EF1"/>
    <w:multiLevelType w:val="multilevel"/>
    <w:tmpl w:val="5F103EF1"/>
    <w:lvl w:ilvl="0" w:tentative="0">
      <w:start w:val="1"/>
      <w:numFmt w:val="chineseCountingThousand"/>
      <w:lvlText w:val="%1、"/>
      <w:lvlJc w:val="left"/>
      <w:pPr>
        <w:ind w:left="1033" w:hanging="420"/>
      </w:pPr>
    </w:lvl>
    <w:lvl w:ilvl="1" w:tentative="0">
      <w:start w:val="1"/>
      <w:numFmt w:val="lowerLetter"/>
      <w:lvlText w:val="%2)"/>
      <w:lvlJc w:val="left"/>
      <w:pPr>
        <w:ind w:left="1453" w:hanging="420"/>
      </w:pPr>
    </w:lvl>
    <w:lvl w:ilvl="2" w:tentative="0">
      <w:start w:val="1"/>
      <w:numFmt w:val="lowerRoman"/>
      <w:lvlText w:val="%3."/>
      <w:lvlJc w:val="right"/>
      <w:pPr>
        <w:ind w:left="1873" w:hanging="420"/>
      </w:pPr>
    </w:lvl>
    <w:lvl w:ilvl="3" w:tentative="0">
      <w:start w:val="1"/>
      <w:numFmt w:val="decimal"/>
      <w:lvlText w:val="%4."/>
      <w:lvlJc w:val="left"/>
      <w:pPr>
        <w:ind w:left="2293" w:hanging="420"/>
      </w:pPr>
    </w:lvl>
    <w:lvl w:ilvl="4" w:tentative="0">
      <w:start w:val="1"/>
      <w:numFmt w:val="lowerLetter"/>
      <w:lvlText w:val="%5)"/>
      <w:lvlJc w:val="left"/>
      <w:pPr>
        <w:ind w:left="2713" w:hanging="420"/>
      </w:pPr>
    </w:lvl>
    <w:lvl w:ilvl="5" w:tentative="0">
      <w:start w:val="1"/>
      <w:numFmt w:val="lowerRoman"/>
      <w:lvlText w:val="%6."/>
      <w:lvlJc w:val="right"/>
      <w:pPr>
        <w:ind w:left="3133" w:hanging="420"/>
      </w:pPr>
    </w:lvl>
    <w:lvl w:ilvl="6" w:tentative="0">
      <w:start w:val="1"/>
      <w:numFmt w:val="decimal"/>
      <w:lvlText w:val="%7."/>
      <w:lvlJc w:val="left"/>
      <w:pPr>
        <w:ind w:left="3553" w:hanging="420"/>
      </w:pPr>
    </w:lvl>
    <w:lvl w:ilvl="7" w:tentative="0">
      <w:start w:val="1"/>
      <w:numFmt w:val="lowerLetter"/>
      <w:lvlText w:val="%8)"/>
      <w:lvlJc w:val="left"/>
      <w:pPr>
        <w:ind w:left="3973" w:hanging="420"/>
      </w:pPr>
    </w:lvl>
    <w:lvl w:ilvl="8" w:tentative="0">
      <w:start w:val="1"/>
      <w:numFmt w:val="lowerRoman"/>
      <w:lvlText w:val="%9."/>
      <w:lvlJc w:val="right"/>
      <w:pPr>
        <w:ind w:left="4393" w:hanging="420"/>
      </w:pPr>
    </w:lvl>
  </w:abstractNum>
  <w:abstractNum w:abstractNumId="3">
    <w:nsid w:val="6D1D81DF"/>
    <w:multiLevelType w:val="singleLevel"/>
    <w:tmpl w:val="6D1D81D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7533729E"/>
    <w:multiLevelType w:val="singleLevel"/>
    <w:tmpl w:val="753372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77F7"/>
    <w:rsid w:val="11323FE3"/>
    <w:rsid w:val="21333C26"/>
    <w:rsid w:val="3E610037"/>
    <w:rsid w:val="469B14B1"/>
    <w:rsid w:val="667677F7"/>
    <w:rsid w:val="6C227F64"/>
    <w:rsid w:val="7AF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2020-05-14T05:23:00Z</dcterms:created>
  <dc:creator>Administrator</dc:creator>
  <cp:lastModifiedBy>高军</cp:lastModifiedBy>
  <dcterms:modified xsi:type="dcterms:W3CDTF">2020-09-30T06:52:47Z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